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B466" w14:textId="77777777" w:rsidR="00F769A2" w:rsidRDefault="00F769A2"/>
    <w:p w14:paraId="6CC13DE1" w14:textId="77777777" w:rsidR="00AA4C40" w:rsidRDefault="00AA4C40" w:rsidP="00AA4C40">
      <w:pPr>
        <w:tabs>
          <w:tab w:val="right" w:pos="9360"/>
        </w:tabs>
        <w:spacing w:after="200" w:line="276" w:lineRule="auto"/>
        <w:ind w:left="90"/>
        <w:rPr>
          <w:rFonts w:ascii="Arial Narrow" w:hAnsi="Arial Narrow"/>
          <w:b/>
          <w:kern w:val="28"/>
          <w:sz w:val="28"/>
          <w:szCs w:val="28"/>
          <w:lang w:eastAsia="en-CA"/>
        </w:rPr>
      </w:pPr>
    </w:p>
    <w:p w14:paraId="343EC371" w14:textId="368378E2" w:rsidR="00AA4C40" w:rsidRPr="00153307" w:rsidRDefault="00AA4C40" w:rsidP="00AA4C40">
      <w:pPr>
        <w:tabs>
          <w:tab w:val="right" w:pos="9360"/>
        </w:tabs>
        <w:spacing w:after="200" w:line="276" w:lineRule="auto"/>
        <w:ind w:left="90"/>
        <w:rPr>
          <w:b/>
          <w:kern w:val="28"/>
          <w:sz w:val="20"/>
          <w:lang w:eastAsia="en-CA"/>
        </w:rPr>
      </w:pPr>
      <w:r>
        <w:rPr>
          <w:rFonts w:ascii="Arial Narrow" w:hAnsi="Arial Narrow"/>
          <w:b/>
          <w:kern w:val="28"/>
          <w:sz w:val="28"/>
          <w:szCs w:val="28"/>
          <w:lang w:eastAsia="en-CA"/>
        </w:rPr>
        <w:t xml:space="preserve">Appendix 1 - </w:t>
      </w:r>
      <w:r w:rsidRPr="00153307">
        <w:rPr>
          <w:rFonts w:ascii="Arial Narrow" w:hAnsi="Arial Narrow"/>
          <w:b/>
          <w:kern w:val="28"/>
          <w:sz w:val="28"/>
          <w:szCs w:val="28"/>
          <w:lang w:eastAsia="en-CA"/>
        </w:rPr>
        <w:t>Electric Franchise Application</w:t>
      </w:r>
      <w:r>
        <w:rPr>
          <w:rFonts w:ascii="Arial Narrow" w:hAnsi="Arial Narrow"/>
          <w:b/>
          <w:kern w:val="28"/>
          <w:sz w:val="28"/>
          <w:szCs w:val="28"/>
          <w:lang w:eastAsia="en-CA"/>
        </w:rPr>
        <w:t xml:space="preserve"> Form</w:t>
      </w:r>
      <w:r>
        <w:rPr>
          <w:rFonts w:ascii="Arial Narrow" w:hAnsi="Arial Narrow"/>
          <w:b/>
          <w:kern w:val="28"/>
          <w:sz w:val="28"/>
          <w:szCs w:val="28"/>
          <w:lang w:eastAsia="en-CA"/>
        </w:rPr>
        <w:tab/>
      </w:r>
      <w:r w:rsidRPr="00CA5596">
        <w:rPr>
          <w:rFonts w:ascii="Arial Narrow" w:hAnsi="Arial Narrow"/>
          <w:b/>
          <w:kern w:val="28"/>
          <w:sz w:val="28"/>
          <w:szCs w:val="28"/>
          <w:highlight w:val="yellow"/>
          <w:lang w:eastAsia="en-CA"/>
        </w:rPr>
        <w:t>Month Day Year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3870"/>
        <w:gridCol w:w="540"/>
        <w:gridCol w:w="378"/>
      </w:tblGrid>
      <w:tr w:rsidR="00AA4C40" w:rsidRPr="00153307" w14:paraId="396A59F1" w14:textId="77777777" w:rsidTr="00ED207A">
        <w:trPr>
          <w:trHeight w:val="1331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CA31C" w14:textId="77777777" w:rsidR="00AA4C40" w:rsidRPr="00153307" w:rsidRDefault="00AA4C40" w:rsidP="00ED207A">
            <w:pPr>
              <w:rPr>
                <w:b w:val="0"/>
                <w:sz w:val="20"/>
                <w:szCs w:val="20"/>
                <w:lang w:eastAsia="en-CA"/>
              </w:rPr>
            </w:pP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Under</w:t>
            </w:r>
            <w:r w:rsidRPr="00912AC2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Section 45 of the 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>Municipal Government Act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, and Section 139 of the 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>Electric Utilities Act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, [</w:t>
            </w:r>
            <w:r w:rsidRPr="00CA5596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Owner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 applies for approval of a franchise agreement with [</w:t>
            </w:r>
            <w:r w:rsidRPr="00CA5596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municipality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]. The franchise agreement satisfies the requirements of the 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>Municipal Government Act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and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 xml:space="preserve"> Electric Utilities Act. 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In addition, pursuant to Section 102 of the 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>Electric Utilities Act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, [</w:t>
            </w:r>
            <w:r w:rsidRPr="00CA5596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Owner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] applies to the Alberta Utilities Commission for approval of its </w:t>
            </w:r>
            <w:r w:rsidRPr="00912AC2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[</w:t>
            </w:r>
            <w:r w:rsidRPr="00CA5596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Franchise Fee Rate Rider Schedule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], which reflects the franchise fee percentage as set out in the franchise agreement.</w:t>
            </w:r>
          </w:p>
        </w:tc>
      </w:tr>
      <w:tr w:rsidR="00AA4C40" w:rsidRPr="00153307" w14:paraId="3C23F3C6" w14:textId="77777777" w:rsidTr="00ED207A">
        <w:trPr>
          <w:trHeight w:val="279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93430" w14:textId="77777777" w:rsidR="00AA4C40" w:rsidRPr="00153307" w:rsidRDefault="00AA4C40" w:rsidP="00ED207A">
            <w:pPr>
              <w:rPr>
                <w:rFonts w:ascii="Arial Narrow" w:hAnsi="Arial Narrow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 xml:space="preserve">1. FRANCHISE AGREEMENT </w:t>
            </w:r>
          </w:p>
        </w:tc>
      </w:tr>
      <w:tr w:rsidR="00AA4C40" w:rsidRPr="00153307" w14:paraId="7102B2CD" w14:textId="77777777" w:rsidTr="00ED207A">
        <w:tc>
          <w:tcPr>
            <w:tcW w:w="86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C0B4" w14:textId="77777777" w:rsidR="00AA4C40" w:rsidRPr="00153307" w:rsidRDefault="00AA4C40" w:rsidP="00ED207A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The proposed franchise agreement is based on the standard electric franchise agreement template approved in Decision 2012-255 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>or</w:t>
            </w: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 2012-294, and forms part of this application.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2CA80F" w14:textId="77777777" w:rsidR="00AA4C40" w:rsidRPr="00153307" w:rsidRDefault="00AA4C40" w:rsidP="00ED207A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YES</w:t>
            </w:r>
          </w:p>
        </w:tc>
        <w:sdt>
          <w:sdtPr>
            <w:rPr>
              <w:sz w:val="20"/>
              <w:lang w:eastAsia="en-CA"/>
            </w:rPr>
            <w:id w:val="77136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7382C27" w14:textId="50EE6659" w:rsidR="00AA4C40" w:rsidRPr="00153307" w:rsidRDefault="00AA4C40" w:rsidP="00ED207A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AA4C40" w:rsidRPr="00153307" w14:paraId="6D89D7E0" w14:textId="77777777" w:rsidTr="00ED207A">
        <w:tc>
          <w:tcPr>
            <w:tcW w:w="8658" w:type="dxa"/>
            <w:gridSpan w:val="2"/>
            <w:vMerge/>
            <w:tcBorders>
              <w:right w:val="nil"/>
            </w:tcBorders>
          </w:tcPr>
          <w:p w14:paraId="0F924C20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F1F98" w14:textId="77777777" w:rsidR="00AA4C40" w:rsidRPr="00153307" w:rsidRDefault="00AA4C40" w:rsidP="00ED207A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NO</w:t>
            </w:r>
          </w:p>
        </w:tc>
        <w:sdt>
          <w:sdtPr>
            <w:rPr>
              <w:sz w:val="20"/>
              <w:lang w:eastAsia="en-CA"/>
            </w:rPr>
            <w:id w:val="-95980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EBFE5B" w14:textId="44756773" w:rsidR="00AA4C40" w:rsidRPr="00153307" w:rsidRDefault="00AA4C40" w:rsidP="00ED207A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AA4C40" w:rsidRPr="00153307" w14:paraId="108312CB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B9F17" w14:textId="77777777" w:rsidR="00AA4C40" w:rsidRPr="00153307" w:rsidRDefault="00AA4C40" w:rsidP="00ED207A">
            <w:pPr>
              <w:rPr>
                <w:rFonts w:ascii="Arial Narrow" w:hAnsi="Arial Narrow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2. MODIFIED FRANCHISE AGREEMENT</w:t>
            </w:r>
          </w:p>
        </w:tc>
      </w:tr>
      <w:tr w:rsidR="00AA4C40" w:rsidRPr="00153307" w14:paraId="545146E4" w14:textId="77777777" w:rsidTr="00ED207A">
        <w:trPr>
          <w:trHeight w:val="207"/>
        </w:trPr>
        <w:tc>
          <w:tcPr>
            <w:tcW w:w="86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4BCA2" w14:textId="77777777" w:rsidR="00AA4C40" w:rsidRPr="00FA4E0E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This section applies only to ATCO Electric Ltd. and </w:t>
            </w:r>
            <w:proofErr w:type="spellStart"/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FortisAlberta</w:t>
            </w:r>
            <w:proofErr w:type="spellEnd"/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Inc.</w:t>
            </w:r>
          </w:p>
          <w:p w14:paraId="0C753FE3" w14:textId="77777777" w:rsidR="00AA4C40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</w:p>
          <w:p w14:paraId="0920A150" w14:textId="77777777" w:rsidR="00AA4C40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000D03F1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The</w:t>
            </w:r>
            <w:r w:rsidRPr="7F322CEB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proposed franchise agreement includes changes to the standard electric franchise agreement template approved in Decision 2012-255 and </w:t>
            </w:r>
            <w: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Decision </w:t>
            </w:r>
            <w:r w:rsidRPr="7F322CEB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2012-294.</w:t>
            </w:r>
          </w:p>
          <w:p w14:paraId="43D9363B" w14:textId="77777777" w:rsidR="00AA4C40" w:rsidRPr="00153307" w:rsidRDefault="00AA4C40" w:rsidP="00ED207A">
            <w:pPr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0249CD" w14:textId="77777777" w:rsidR="00AA4C40" w:rsidRPr="00153307" w:rsidRDefault="00AA4C40" w:rsidP="00ED207A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YES</w:t>
            </w:r>
          </w:p>
        </w:tc>
        <w:sdt>
          <w:sdtPr>
            <w:rPr>
              <w:sz w:val="20"/>
              <w:lang w:eastAsia="en-CA"/>
            </w:rPr>
            <w:id w:val="175701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5D62B8C" w14:textId="5609B1F7" w:rsidR="00AA4C40" w:rsidRPr="00153307" w:rsidRDefault="00AA4C40" w:rsidP="00ED207A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AA4C40" w:rsidRPr="00153307" w14:paraId="5889B22D" w14:textId="77777777" w:rsidTr="00ED207A">
        <w:trPr>
          <w:trHeight w:val="162"/>
        </w:trPr>
        <w:tc>
          <w:tcPr>
            <w:tcW w:w="8658" w:type="dxa"/>
            <w:gridSpan w:val="2"/>
            <w:vMerge/>
            <w:tcBorders>
              <w:bottom w:val="nil"/>
              <w:right w:val="nil"/>
            </w:tcBorders>
          </w:tcPr>
          <w:p w14:paraId="4D197909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54530CC" w14:textId="77777777" w:rsidR="00AA4C40" w:rsidRPr="00153307" w:rsidRDefault="00AA4C40" w:rsidP="00ED207A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NO</w:t>
            </w:r>
          </w:p>
        </w:tc>
        <w:sdt>
          <w:sdtPr>
            <w:rPr>
              <w:sz w:val="20"/>
              <w:lang w:eastAsia="en-CA"/>
            </w:rPr>
            <w:id w:val="144811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A6DFCD8" w14:textId="7011A564" w:rsidR="00AA4C40" w:rsidRPr="00153307" w:rsidRDefault="00AA4C40" w:rsidP="00ED207A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AA4C40" w:rsidRPr="00153307" w14:paraId="534EE85C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BAB" w14:textId="77777777" w:rsidR="00AA4C40" w:rsidRPr="00534027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[If yes, please refer to Section 3.3 of Rule 029: </w:t>
            </w:r>
            <w:r w:rsidRPr="00FA4E0E">
              <w:rPr>
                <w:rFonts w:ascii="Arial Narrow" w:hAnsi="Arial Narrow"/>
                <w:b w:val="0"/>
                <w:bCs/>
                <w:i/>
                <w:sz w:val="20"/>
                <w:szCs w:val="20"/>
                <w:lang w:eastAsia="en-CA"/>
              </w:rPr>
              <w:t>Municipal Franchise Agreement</w:t>
            </w:r>
            <w:r>
              <w:rPr>
                <w:rFonts w:ascii="Arial Narrow" w:hAnsi="Arial Narrow"/>
                <w:b w:val="0"/>
                <w:bCs/>
                <w:i/>
                <w:sz w:val="20"/>
                <w:szCs w:val="20"/>
                <w:lang w:eastAsia="en-CA"/>
              </w:rPr>
              <w:t>s</w:t>
            </w:r>
            <w:r w:rsidRPr="00FA4E0E">
              <w:rPr>
                <w:rFonts w:ascii="Arial Narrow" w:hAnsi="Arial Narrow"/>
                <w:b w:val="0"/>
                <w:bCs/>
                <w:i/>
                <w:sz w:val="20"/>
                <w:szCs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for requirements</w:t>
            </w:r>
            <w: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.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</w:t>
            </w:r>
          </w:p>
        </w:tc>
      </w:tr>
      <w:tr w:rsidR="00AA4C40" w:rsidRPr="00153307" w14:paraId="2C1DC4E6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4F814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3. TERM</w:t>
            </w:r>
          </w:p>
        </w:tc>
      </w:tr>
      <w:tr w:rsidR="00AA4C40" w:rsidRPr="00153307" w14:paraId="5834BE95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6C9" w14:textId="77777777" w:rsidR="00AA4C40" w:rsidRPr="00153307" w:rsidRDefault="00AA4C40" w:rsidP="00ED207A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The term of the franchise agreement is 20 years or less, with a proposed term of </w:t>
            </w:r>
            <w:r w:rsidRPr="00E147A2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[XX years</w:t>
            </w: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].</w:t>
            </w:r>
          </w:p>
        </w:tc>
      </w:tr>
      <w:tr w:rsidR="00AA4C40" w:rsidRPr="00153307" w14:paraId="22F7A709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0317E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4. EFFECTIVE DATE</w:t>
            </w:r>
          </w:p>
        </w:tc>
      </w:tr>
      <w:tr w:rsidR="00AA4C40" w:rsidRPr="00153307" w14:paraId="6BDC889F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C47" w14:textId="77777777" w:rsidR="00AA4C40" w:rsidRPr="00153307" w:rsidRDefault="00AA4C40" w:rsidP="00ED207A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The proposed effective date of the franchise agreement is </w:t>
            </w:r>
            <w:r w:rsidRPr="00534027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E147A2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Month XX, YYYY</w:t>
            </w: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>.</w:t>
            </w:r>
          </w:p>
        </w:tc>
      </w:tr>
      <w:tr w:rsidR="00AA4C40" w:rsidRPr="00153307" w14:paraId="64E3E1F6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22AE2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5. FRANCHISE FEE</w:t>
            </w:r>
          </w:p>
        </w:tc>
      </w:tr>
      <w:tr w:rsidR="00AA4C40" w:rsidRPr="00153307" w14:paraId="34255B16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D9C" w14:textId="77777777" w:rsidR="00AA4C40" w:rsidRPr="00153307" w:rsidRDefault="00AA4C40" w:rsidP="00ED207A">
            <w:pPr>
              <w:rPr>
                <w:b w:val="0"/>
                <w:sz w:val="20"/>
                <w:szCs w:val="20"/>
                <w:lang w:eastAsia="en-CA"/>
              </w:rPr>
            </w:pPr>
            <w:r w:rsidRPr="00534027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In the absence of prior approval by the Commission, the franchise fee will not exceed 20 per cent. The proposed franchise fee of [</w:t>
            </w:r>
            <w:r w:rsidRPr="00E147A2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XX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</w:t>
            </w:r>
            <w:r w:rsidRPr="00534027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 per cent [</w:t>
            </w:r>
            <w:r w:rsidRPr="001C4327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replaces the current franchise fee of XX per cent or is a continuation of the current franchise fee.</w:t>
            </w:r>
            <w:r w:rsidRPr="00534027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] The proposed franchise fee will result in </w:t>
            </w:r>
            <w:r w:rsidRPr="001C4327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[an increase or a decrease of $</w:t>
            </w:r>
            <w:proofErr w:type="gramStart"/>
            <w:r w:rsidRPr="001C4327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X.XX</w:t>
            </w:r>
            <w:proofErr w:type="gramEnd"/>
            <w:r w:rsidRPr="001C4327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 xml:space="preserve"> to or a continuation of $X.XX in</w:t>
            </w:r>
            <w:r w:rsidRPr="00534027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 the average monthly charge for an average residential customer.</w:t>
            </w:r>
          </w:p>
        </w:tc>
      </w:tr>
      <w:tr w:rsidR="00AA4C40" w:rsidRPr="00153307" w14:paraId="3D961D60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4246D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6. RATE RIDER SCHEDULE</w:t>
            </w:r>
          </w:p>
        </w:tc>
      </w:tr>
      <w:tr w:rsidR="00AA4C40" w:rsidRPr="00153307" w14:paraId="4D6F0F5B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30F" w14:textId="77777777" w:rsidR="00AA4C40" w:rsidRPr="00153307" w:rsidRDefault="00AA4C40" w:rsidP="00ED207A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The franchise fee rate rider schedule forming part of this applicatio</w:t>
            </w:r>
            <w:r w:rsidRPr="00534027">
              <w:rPr>
                <w:rFonts w:ascii="Arial Narrow" w:hAnsi="Arial Narrow"/>
                <w:b w:val="0"/>
                <w:sz w:val="20"/>
                <w:lang w:eastAsia="en-CA"/>
              </w:rPr>
              <w:t>n is effective on [</w:t>
            </w:r>
            <w:r w:rsidRPr="001C4327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Month XX, YYYY</w:t>
            </w:r>
            <w:r w:rsidRPr="00534027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 xml:space="preserve"> and</w:t>
            </w:r>
            <w:r w:rsidRPr="00534027">
              <w:rPr>
                <w:rFonts w:ascii="Arial Narrow" w:hAnsi="Arial Narrow"/>
                <w:b w:val="0"/>
                <w:sz w:val="20"/>
                <w:lang w:eastAsia="en-CA"/>
              </w:rPr>
              <w:t xml:space="preserve"> shows the [</w:t>
            </w:r>
            <w:r w:rsidRPr="000A38A0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proposed or continuing</w:t>
            </w:r>
            <w:r w:rsidRPr="00534027">
              <w:rPr>
                <w:rFonts w:ascii="Arial Narrow" w:hAnsi="Arial Narrow"/>
                <w:b w:val="0"/>
                <w:sz w:val="20"/>
                <w:lang w:eastAsia="en-CA"/>
              </w:rPr>
              <w:t>] franchise fee.</w:t>
            </w:r>
          </w:p>
        </w:tc>
      </w:tr>
      <w:tr w:rsidR="00AA4C40" w:rsidRPr="00153307" w14:paraId="5BF80DAF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CE5C8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7. NOTICE OF APPLICATION FILING</w:t>
            </w:r>
          </w:p>
        </w:tc>
      </w:tr>
      <w:tr w:rsidR="00AA4C40" w:rsidRPr="00153307" w14:paraId="11E68487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1DF38" w14:textId="77777777" w:rsidR="00AA4C40" w:rsidRPr="007C5452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71D0CFE9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Notice of the proposed franchise agreement </w:t>
            </w:r>
            <w:r w:rsidRPr="003F713A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was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provided</w:t>
            </w:r>
            <w:r w:rsidRPr="007C5452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on </w:t>
            </w:r>
            <w:r w:rsidRPr="001C4327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[Month XX, YYYY</w:t>
            </w:r>
            <w:r w:rsidRPr="007C5452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</w:t>
            </w:r>
            <w: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, at least 45 days before the application was filed with the Commission,</w:t>
            </w:r>
            <w:r w:rsidRPr="007C5452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using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the following method(s):</w:t>
            </w:r>
          </w:p>
          <w:p w14:paraId="524D4FB8" w14:textId="3CE3A79A" w:rsidR="00AA4C40" w:rsidRPr="00FA4E0E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sdt>
              <w:sdtPr>
                <w:rPr>
                  <w:sz w:val="20"/>
                  <w:lang w:eastAsia="en-CA"/>
                </w:rPr>
                <w:id w:val="188066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7C5452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7C5452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in </w:t>
            </w:r>
            <w:r w:rsidRPr="005C2F90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[XXXX newspaper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</w:t>
            </w:r>
          </w:p>
          <w:p w14:paraId="7AF820A7" w14:textId="7CFE890F" w:rsidR="00AA4C40" w:rsidRPr="00FA4E0E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sdt>
              <w:sdtPr>
                <w:rPr>
                  <w:sz w:val="20"/>
                  <w:lang w:eastAsia="en-CA"/>
                </w:rPr>
                <w:id w:val="-67072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direct mail-out or email to utility customers in the municipality</w:t>
            </w:r>
          </w:p>
          <w:p w14:paraId="1C09AC91" w14:textId="24F0C435" w:rsidR="00AA4C40" w:rsidRPr="00FA4E0E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sdt>
              <w:sdtPr>
                <w:rPr>
                  <w:sz w:val="20"/>
                  <w:lang w:eastAsia="en-CA"/>
                </w:rPr>
                <w:id w:val="-3054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posted on the municipality’s website, social media pages, and office notice board</w:t>
            </w:r>
          </w:p>
          <w:p w14:paraId="3A2E00EE" w14:textId="16DB2899" w:rsidR="00AA4C40" w:rsidRPr="00153307" w:rsidRDefault="00AA4C40" w:rsidP="00ED207A">
            <w:pPr>
              <w:rPr>
                <w:b w:val="0"/>
                <w:sz w:val="20"/>
                <w:lang w:eastAsia="en-CA"/>
              </w:rPr>
            </w:pPr>
            <w:sdt>
              <w:sdtPr>
                <w:rPr>
                  <w:sz w:val="20"/>
                  <w:lang w:eastAsia="en-CA"/>
                </w:rPr>
                <w:id w:val="1417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alternative method approved by the Commission</w:t>
            </w:r>
          </w:p>
        </w:tc>
      </w:tr>
      <w:tr w:rsidR="00AA4C40" w:rsidRPr="00153307" w14:paraId="14C58401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F41" w14:textId="77777777" w:rsidR="00AA4C40" w:rsidRPr="71D0CFE9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</w:p>
        </w:tc>
      </w:tr>
      <w:tr w:rsidR="00AA4C40" w:rsidRPr="00153307" w14:paraId="0B75C52A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5E9B6" w14:textId="16A069FD" w:rsidR="00AA4C40" w:rsidRDefault="00AA4C40" w:rsidP="00ED207A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8.</w:t>
            </w:r>
            <w:r>
              <w:rPr>
                <w:rFonts w:ascii="Arial Narrow" w:hAnsi="Arial Narrow"/>
                <w:sz w:val="20"/>
                <w:lang w:eastAsia="en-CA"/>
              </w:rPr>
              <w:t xml:space="preserve"> </w:t>
            </w:r>
            <w:sdt>
              <w:sdtPr>
                <w:rPr>
                  <w:sz w:val="20"/>
                  <w:lang w:eastAsia="en-CA"/>
                </w:rPr>
                <w:id w:val="-129482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F563E4">
              <w:rPr>
                <w:rFonts w:ascii="Wingdings" w:eastAsia="Wingdings" w:hAnsi="Wingdings" w:cs="Wingdings"/>
                <w:sz w:val="20"/>
                <w:szCs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Confirm that the advertising requirement in Section 45</w:t>
            </w:r>
            <w: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(3)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(a) of the </w:t>
            </w:r>
            <w:r w:rsidRPr="00FA4E0E">
              <w:rPr>
                <w:rFonts w:ascii="Arial Narrow" w:hAnsi="Arial Narrow"/>
                <w:b w:val="0"/>
                <w:i/>
                <w:iCs/>
                <w:sz w:val="20"/>
                <w:szCs w:val="20"/>
                <w:lang w:eastAsia="en-CA"/>
              </w:rPr>
              <w:t xml:space="preserve">Municipal Government Act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is complete.</w:t>
            </w:r>
          </w:p>
          <w:p w14:paraId="78C3D2AA" w14:textId="77777777" w:rsidR="00AA4C40" w:rsidRPr="00F563E4" w:rsidRDefault="00AA4C40" w:rsidP="00ED207A">
            <w:pPr>
              <w:rPr>
                <w:rFonts w:ascii="Arial Narrow" w:hAnsi="Arial Narrow"/>
                <w:sz w:val="20"/>
                <w:szCs w:val="20"/>
                <w:lang w:eastAsia="en-CA"/>
              </w:rPr>
            </w:pPr>
          </w:p>
        </w:tc>
      </w:tr>
      <w:tr w:rsidR="00AA4C40" w:rsidRPr="00153307" w14:paraId="2DEB8525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9840C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  <w:r>
              <w:rPr>
                <w:rFonts w:ascii="Arial Narrow" w:hAnsi="Arial Narrow"/>
                <w:sz w:val="20"/>
                <w:lang w:eastAsia="en-CA"/>
              </w:rPr>
              <w:t>9</w:t>
            </w:r>
            <w:r w:rsidRPr="00153307">
              <w:rPr>
                <w:rFonts w:ascii="Arial Narrow" w:hAnsi="Arial Narrow"/>
                <w:sz w:val="20"/>
                <w:lang w:eastAsia="en-CA"/>
              </w:rPr>
              <w:t>. OBJECTIONS</w:t>
            </w:r>
          </w:p>
        </w:tc>
      </w:tr>
      <w:tr w:rsidR="00AA4C40" w:rsidRPr="00153307" w14:paraId="4A0B50A5" w14:textId="77777777" w:rsidTr="00ED207A">
        <w:trPr>
          <w:trHeight w:val="138"/>
        </w:trPr>
        <w:tc>
          <w:tcPr>
            <w:tcW w:w="86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FAC8A" w14:textId="77777777" w:rsidR="00AA4C40" w:rsidRPr="00153307" w:rsidRDefault="00AA4C40" w:rsidP="00ED207A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Objections or concerns related to the proposed franchise agreement were received.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6B0AA4" w14:textId="77777777" w:rsidR="00AA4C40" w:rsidRPr="00153307" w:rsidRDefault="00AA4C40" w:rsidP="00ED207A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YES</w:t>
            </w:r>
          </w:p>
        </w:tc>
        <w:sdt>
          <w:sdtPr>
            <w:rPr>
              <w:sz w:val="20"/>
              <w:lang w:eastAsia="en-CA"/>
            </w:rPr>
            <w:id w:val="3707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9840D9F" w14:textId="1ADB11D3" w:rsidR="00AA4C40" w:rsidRPr="00153307" w:rsidRDefault="00AA4C40" w:rsidP="00ED207A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AA4C40" w:rsidRPr="00153307" w14:paraId="24148950" w14:textId="77777777" w:rsidTr="00ED207A">
        <w:trPr>
          <w:trHeight w:val="137"/>
        </w:trPr>
        <w:tc>
          <w:tcPr>
            <w:tcW w:w="8658" w:type="dxa"/>
            <w:gridSpan w:val="2"/>
            <w:vMerge/>
            <w:tcBorders>
              <w:bottom w:val="nil"/>
              <w:right w:val="nil"/>
            </w:tcBorders>
          </w:tcPr>
          <w:p w14:paraId="2F21B983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BD69BD3" w14:textId="77777777" w:rsidR="00AA4C40" w:rsidRPr="00153307" w:rsidRDefault="00AA4C40" w:rsidP="00ED207A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NO</w:t>
            </w:r>
          </w:p>
        </w:tc>
        <w:sdt>
          <w:sdtPr>
            <w:rPr>
              <w:sz w:val="20"/>
              <w:lang w:eastAsia="en-CA"/>
            </w:rPr>
            <w:id w:val="47411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324C133" w14:textId="0BD23176" w:rsidR="00AA4C40" w:rsidRPr="00153307" w:rsidRDefault="00AA4C40" w:rsidP="00ED207A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AA4C40" w:rsidRPr="00153307" w14:paraId="7F983391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5FD" w14:textId="77777777" w:rsidR="00AA4C40" w:rsidRDefault="00AA4C40" w:rsidP="00ED207A">
            <w:pPr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If objections or concerns were received, include a copy of the written submission. Also, include any written submissions supporting the proposed franchise agreement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>.</w:t>
            </w:r>
          </w:p>
          <w:p w14:paraId="518F4007" w14:textId="77777777" w:rsidR="00AA4C40" w:rsidRPr="00153307" w:rsidRDefault="00AA4C40" w:rsidP="00ED207A">
            <w:pPr>
              <w:rPr>
                <w:b w:val="0"/>
                <w:sz w:val="20"/>
                <w:lang w:eastAsia="en-CA"/>
              </w:rPr>
            </w:pPr>
          </w:p>
        </w:tc>
      </w:tr>
      <w:tr w:rsidR="00AA4C40" w:rsidRPr="00153307" w14:paraId="3627D6BA" w14:textId="77777777" w:rsidTr="00ED207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F3884" w14:textId="77777777" w:rsidR="00AA4C40" w:rsidRPr="00153307" w:rsidRDefault="00AA4C40" w:rsidP="00ED207A">
            <w:pPr>
              <w:rPr>
                <w:sz w:val="20"/>
                <w:lang w:eastAsia="en-CA"/>
              </w:rPr>
            </w:pPr>
            <w:r>
              <w:rPr>
                <w:rFonts w:ascii="Arial Narrow" w:hAnsi="Arial Narrow"/>
                <w:sz w:val="20"/>
                <w:lang w:eastAsia="en-CA"/>
              </w:rPr>
              <w:t>10</w:t>
            </w:r>
            <w:r w:rsidRPr="00153307">
              <w:rPr>
                <w:rFonts w:ascii="Arial Narrow" w:hAnsi="Arial Narrow"/>
                <w:sz w:val="20"/>
                <w:lang w:eastAsia="en-CA"/>
              </w:rPr>
              <w:t>. BYLAW</w:t>
            </w:r>
          </w:p>
        </w:tc>
      </w:tr>
      <w:tr w:rsidR="00AA4C40" w:rsidRPr="00153307" w14:paraId="1B5DF76F" w14:textId="77777777" w:rsidTr="00ED207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EF2" w14:textId="77777777" w:rsidR="00AA4C40" w:rsidRPr="00AD43F6" w:rsidRDefault="00AA4C40" w:rsidP="00ED207A">
            <w:pPr>
              <w:rPr>
                <w:b w:val="0"/>
                <w:sz w:val="20"/>
                <w:lang w:eastAsia="en-CA"/>
              </w:rPr>
            </w:pP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Municipality has commenced reading of [</w:t>
            </w:r>
            <w:r w:rsidRPr="005C2F90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Bylaw No. XXXX</w:t>
            </w: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] approving the franchise agreement.</w:t>
            </w:r>
          </w:p>
        </w:tc>
      </w:tr>
      <w:tr w:rsidR="00AA4C40" w:rsidRPr="00F277FE" w14:paraId="53D6F9CC" w14:textId="77777777" w:rsidTr="00ED207A">
        <w:trPr>
          <w:trHeight w:val="16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EA15AB" w14:textId="77777777" w:rsidR="00AA4C40" w:rsidRPr="00F277FE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F277FE">
              <w:rPr>
                <w:rFonts w:ascii="Arial Narrow" w:hAnsi="Arial Narrow"/>
                <w:sz w:val="20"/>
                <w:lang w:eastAsia="en-CA"/>
              </w:rPr>
              <w:lastRenderedPageBreak/>
              <w:t>1</w:t>
            </w:r>
            <w:r>
              <w:rPr>
                <w:rFonts w:ascii="Arial Narrow" w:hAnsi="Arial Narrow"/>
                <w:sz w:val="20"/>
                <w:lang w:eastAsia="en-CA"/>
              </w:rPr>
              <w:t>1</w:t>
            </w:r>
            <w:r w:rsidRPr="00F277FE">
              <w:rPr>
                <w:rFonts w:ascii="Arial Narrow" w:hAnsi="Arial Narrow"/>
                <w:sz w:val="20"/>
                <w:lang w:eastAsia="en-CA"/>
              </w:rPr>
              <w:t>. CONTACT INFORMATION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4E31BC" w14:textId="77777777" w:rsidR="00AA4C40" w:rsidRPr="00AD43F6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</w:tr>
      <w:tr w:rsidR="00AA4C40" w:rsidRPr="00F277FE" w14:paraId="0C43C5F5" w14:textId="77777777" w:rsidTr="00ED207A">
        <w:trPr>
          <w:trHeight w:val="166"/>
        </w:trPr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9F4BA" w14:textId="77777777" w:rsidR="00AA4C40" w:rsidRPr="00F277FE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E79CF" w14:textId="77777777" w:rsidR="00AA4C40" w:rsidRPr="00AD43F6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A40F6E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Electric Utility</w:t>
            </w: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</w:p>
        </w:tc>
      </w:tr>
      <w:tr w:rsidR="00AA4C40" w:rsidRPr="00F277FE" w14:paraId="615B49AC" w14:textId="77777777" w:rsidTr="00ED207A">
        <w:trPr>
          <w:trHeight w:val="166"/>
        </w:trPr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DED9F" w14:textId="77777777" w:rsidR="00AA4C40" w:rsidRPr="00F277FE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1A747" w14:textId="77777777" w:rsidR="00AA4C40" w:rsidRPr="00AD43F6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A40F6E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[Contact Name</w:t>
            </w: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</w:p>
        </w:tc>
      </w:tr>
      <w:tr w:rsidR="00AA4C40" w:rsidRPr="00F277FE" w14:paraId="38AFC02F" w14:textId="77777777" w:rsidTr="00ED207A">
        <w:trPr>
          <w:trHeight w:val="166"/>
        </w:trPr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477F" w14:textId="77777777" w:rsidR="00AA4C40" w:rsidRPr="00F277FE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177DB" w14:textId="77777777" w:rsidR="00AA4C40" w:rsidRPr="00AD43F6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A40F6E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Contact Phone</w:t>
            </w: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</w:p>
        </w:tc>
      </w:tr>
      <w:tr w:rsidR="00AA4C40" w:rsidRPr="00F277FE" w14:paraId="79A6A42E" w14:textId="77777777" w:rsidTr="00ED207A">
        <w:trPr>
          <w:trHeight w:val="166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6CAAAF" w14:textId="77777777" w:rsidR="00AA4C40" w:rsidRPr="00F277FE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CCCB8" w14:textId="77777777" w:rsidR="00AA4C40" w:rsidRPr="00AD43F6" w:rsidRDefault="00AA4C40" w:rsidP="00ED207A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A40F6E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Contact email</w:t>
            </w:r>
            <w:r w:rsidRPr="00AD43F6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</w:p>
        </w:tc>
      </w:tr>
    </w:tbl>
    <w:p w14:paraId="08F563CA" w14:textId="77777777" w:rsidR="00AA4C40" w:rsidRPr="00B601A8" w:rsidRDefault="00AA4C40" w:rsidP="00AA4C40">
      <w:pPr>
        <w:rPr>
          <w:sz w:val="16"/>
          <w:szCs w:val="16"/>
        </w:rPr>
      </w:pPr>
    </w:p>
    <w:p w14:paraId="3D7DF086" w14:textId="77777777" w:rsidR="00AA4C40" w:rsidRDefault="00AA4C40"/>
    <w:sectPr w:rsidR="00AA4C40" w:rsidSect="00AA4C40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8CE9" w14:textId="77777777" w:rsidR="00AA4C40" w:rsidRDefault="00AA4C40" w:rsidP="00AA4C40">
      <w:r>
        <w:separator/>
      </w:r>
    </w:p>
  </w:endnote>
  <w:endnote w:type="continuationSeparator" w:id="0">
    <w:p w14:paraId="474A0461" w14:textId="77777777" w:rsidR="00AA4C40" w:rsidRDefault="00AA4C40" w:rsidP="00AA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B7C9" w14:textId="77777777" w:rsidR="00AA4C40" w:rsidRDefault="00AA4C40" w:rsidP="00AA4C40">
      <w:r>
        <w:separator/>
      </w:r>
    </w:p>
  </w:footnote>
  <w:footnote w:type="continuationSeparator" w:id="0">
    <w:p w14:paraId="6160D10D" w14:textId="77777777" w:rsidR="00AA4C40" w:rsidRDefault="00AA4C40" w:rsidP="00AA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9A16" w14:textId="6238ECF9" w:rsidR="00AA4C40" w:rsidRDefault="00AA4C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7EA6B" wp14:editId="2818DC2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43600" cy="6912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40"/>
    <w:rsid w:val="00531297"/>
    <w:rsid w:val="00AA4C40"/>
    <w:rsid w:val="00B3097C"/>
    <w:rsid w:val="00F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4949"/>
  <w15:chartTrackingRefBased/>
  <w15:docId w15:val="{2442D79D-FF44-4A5A-8FE6-61DEADA5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C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C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C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C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C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C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C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C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C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C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C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C40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C40"/>
    <w:rPr>
      <w:rFonts w:eastAsiaTheme="majorEastAsia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C40"/>
    <w:rPr>
      <w:rFonts w:eastAsiaTheme="majorEastAsia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C40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C40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C40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C40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A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4C40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C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4C40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AA4C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4C40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AA4C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4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C40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AA4C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4C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A4C4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A4C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A4C40"/>
    <w:rPr>
      <w:lang w:val="en-CA"/>
    </w:rPr>
  </w:style>
  <w:style w:type="table" w:styleId="TableGrid">
    <w:name w:val="Table Grid"/>
    <w:basedOn w:val="TableNormal"/>
    <w:uiPriority w:val="59"/>
    <w:rsid w:val="00AA4C40"/>
    <w:pPr>
      <w:spacing w:after="0" w:line="240" w:lineRule="auto"/>
    </w:pPr>
    <w:rPr>
      <w:rFonts w:ascii="Times New Roman Bold" w:eastAsia="Times New Roman" w:hAnsi="Times New Roman Bold" w:cs="Times New Roman"/>
      <w:b/>
      <w:kern w:val="28"/>
      <w:sz w:val="24"/>
      <w:szCs w:val="24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Aspden</dc:creator>
  <cp:keywords/>
  <dc:description/>
  <cp:lastModifiedBy>Lauren Aspden</cp:lastModifiedBy>
  <cp:revision>1</cp:revision>
  <dcterms:created xsi:type="dcterms:W3CDTF">2024-11-13T21:27:00Z</dcterms:created>
  <dcterms:modified xsi:type="dcterms:W3CDTF">2024-11-13T21:29:00Z</dcterms:modified>
</cp:coreProperties>
</file>